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jc w:val="both"/>
        <w:rPr>
          <w:rFonts w:ascii="Calibri" w:cs="Calibri" w:eastAsia="Calibri" w:hAnsi="Calibri"/>
          <w:color w:val="000000"/>
          <w:sz w:val="56"/>
          <w:szCs w:val="56"/>
        </w:rPr>
      </w:pPr>
      <w:r w:rsidDel="00000000" w:rsidR="00000000" w:rsidRPr="00000000">
        <w:rPr>
          <w:sz w:val="50"/>
          <w:szCs w:val="50"/>
          <w:rtl w:val="0"/>
        </w:rPr>
        <w:t xml:space="preserve">Hallituksen paikkajako vuodelle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Puheenjohtaja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Sihteeri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Rahastonhoitaja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Varapuheenjohtaja ja koulutuspoliittinen vastaava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Tapahtuma- ja esteettömyysvastaava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Tapahtuma- ja esteettömyysvastaava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Tutor- ja yhdenvertaisuusvastaava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Viestintä-, ympäristö-, ja sosiaalipoliittinen vastaava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Työelämä- ja alumnivastaava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Kulttuurivastaava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Kansainvälisyys- ja kehitysyhteistyövastaava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Liikuntavastaava</w:t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Yhteistyö-, yrityssuhde- </w:t>
      </w:r>
      <w:r w:rsidDel="00000000" w:rsidR="00000000" w:rsidRPr="00000000">
        <w:rPr>
          <w:rtl w:val="0"/>
        </w:rPr>
        <w:t xml:space="preserve">ja valmennuskurssi</w:t>
      </w:r>
      <w:r w:rsidDel="00000000" w:rsidR="00000000" w:rsidRPr="00000000">
        <w:rPr>
          <w:rtl w:val="0"/>
        </w:rPr>
        <w:t xml:space="preserve">vastaava</w:t>
      </w:r>
    </w:p>
    <w:sectPr>
      <w:headerReference r:id="rId6" w:type="default"/>
      <w:footerReference r:id="rId7" w:type="default"/>
      <w:pgSz w:h="16840" w:w="11900"/>
      <w:pgMar w:bottom="1417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pos="4819"/>
        <w:tab w:val="right" w:pos="9638"/>
      </w:tabs>
      <w:contextualSpacing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tabs>
        <w:tab w:val="center" w:pos="4819"/>
        <w:tab w:val="right" w:pos="9638"/>
      </w:tabs>
      <w:spacing w:after="708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tabs>
        <w:tab w:val="right" w:pos="9632"/>
      </w:tabs>
      <w:spacing w:before="372" w:lineRule="auto"/>
      <w:contextualSpacing w:val="0"/>
      <w:rPr/>
    </w:pPr>
    <w:r w:rsidDel="00000000" w:rsidR="00000000" w:rsidRPr="00000000">
      <w:rPr>
        <w:sz w:val="20"/>
        <w:szCs w:val="20"/>
        <w:highlight w:val="white"/>
        <w:rtl w:val="0"/>
      </w:rPr>
      <w:t xml:space="preserve">Iltakoulu ry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tabs>
        <w:tab w:val="right" w:pos="9632"/>
      </w:tabs>
      <w:contextualSpacing w:val="0"/>
      <w:rPr/>
    </w:pPr>
    <w:r w:rsidDel="00000000" w:rsidR="00000000" w:rsidRPr="00000000">
      <w:rPr>
        <w:sz w:val="20"/>
        <w:szCs w:val="20"/>
        <w:highlight w:val="white"/>
        <w:rtl w:val="0"/>
      </w:rPr>
      <w:t xml:space="preserve">Tampereen yliopiston politiikan tutkimuksen opiskelijoiden ainejärjestö</w:t>
      <w:tab/>
      <w:t xml:space="preserve">26.11.2018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contextualSpacing w:val="0"/>
      <w:rPr/>
    </w:pPr>
    <w:r w:rsidDel="00000000" w:rsidR="00000000" w:rsidRPr="00000000">
      <w:rPr>
        <w:sz w:val="20"/>
        <w:szCs w:val="20"/>
        <w:highlight w:val="white"/>
        <w:rtl w:val="0"/>
      </w:rPr>
      <w:t xml:space="preserve">Yhdistyksen sääntömääräinen syyskokous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tabs>
        <w:tab w:val="right" w:pos="9632"/>
      </w:tabs>
      <w:contextualSpacing w:val="0"/>
      <w:rPr/>
    </w:pPr>
    <w:r w:rsidDel="00000000" w:rsidR="00000000" w:rsidRPr="00000000">
      <w:rPr>
        <w:sz w:val="20"/>
        <w:szCs w:val="20"/>
        <w:rtl w:val="0"/>
      </w:rPr>
      <w:t xml:space="preserve">Liite 11: Hallituksen paikkajako 2019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tabs>
        <w:tab w:val="right" w:pos="9632"/>
      </w:tabs>
      <w:contextualSpacing w:val="0"/>
      <w:rPr/>
    </w:pPr>
    <w:r w:rsidDel="00000000" w:rsidR="00000000" w:rsidRPr="00000000">
      <w:rPr>
        <w:rtl w:val="0"/>
      </w:rPr>
      <w:tab/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